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312" w:beforeLines="100" w:beforeAutospacing="0" w:afterAutospacing="0" w:line="6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附件2：</w:t>
      </w:r>
    </w:p>
    <w:p>
      <w:pPr>
        <w:pStyle w:val="5"/>
        <w:snapToGrid w:val="0"/>
        <w:spacing w:before="312" w:beforeLines="100" w:beforeAutospacing="0" w:afterAutospacing="0" w:line="600" w:lineRule="exact"/>
        <w:jc w:val="center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ascii="方正小标宋简体" w:hAnsi="黑体" w:eastAsia="方正小标宋简体" w:cs="仿宋_GB2312"/>
          <w:sz w:val="36"/>
          <w:szCs w:val="36"/>
        </w:rPr>
        <w:t>20</w:t>
      </w:r>
      <w:r>
        <w:rPr>
          <w:rFonts w:hint="eastAsia" w:ascii="方正小标宋简体" w:hAnsi="黑体" w:eastAsia="方正小标宋简体" w:cs="仿宋_GB2312"/>
          <w:sz w:val="36"/>
          <w:szCs w:val="36"/>
        </w:rPr>
        <w:t>24年河北省企业品牌创新成果申报书</w:t>
      </w:r>
    </w:p>
    <w:p>
      <w:pPr>
        <w:jc w:val="center"/>
        <w:rPr>
          <w:rFonts w:ascii="黑体" w:hAnsi="宋体" w:eastAsia="黑体" w:cs="黑体"/>
          <w:sz w:val="48"/>
          <w:szCs w:val="48"/>
        </w:rPr>
      </w:pPr>
    </w:p>
    <w:p>
      <w:pPr>
        <w:tabs>
          <w:tab w:val="left" w:pos="669"/>
          <w:tab w:val="center" w:pos="4482"/>
        </w:tabs>
        <w:jc w:val="left"/>
        <w:rPr>
          <w:rFonts w:ascii="黑体" w:hAnsi="宋体" w:eastAsia="黑体" w:cs="黑体"/>
          <w:sz w:val="48"/>
          <w:szCs w:val="48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600" w:firstLineChars="200"/>
        <w:jc w:val="center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center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center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center"/>
        <w:rPr>
          <w:rFonts w:ascii="华文楷体" w:hAnsi="华文楷体" w:eastAsia="华文楷体" w:cs="华文楷体"/>
          <w:sz w:val="30"/>
          <w:szCs w:val="30"/>
        </w:rPr>
      </w:pPr>
    </w:p>
    <w:p>
      <w:pPr>
        <w:pStyle w:val="6"/>
        <w:ind w:firstLine="600"/>
        <w:rPr>
          <w:rFonts w:ascii="华文楷体" w:hAnsi="华文楷体" w:eastAsia="华文楷体" w:cs="华文楷体"/>
          <w:sz w:val="30"/>
          <w:szCs w:val="30"/>
        </w:rPr>
      </w:pPr>
    </w:p>
    <w:p>
      <w:pPr>
        <w:pStyle w:val="6"/>
        <w:ind w:firstLine="600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center"/>
        <w:rPr>
          <w:rFonts w:ascii="华文楷体" w:hAnsi="华文楷体" w:eastAsia="华文楷体" w:cs="华文楷体"/>
          <w:sz w:val="30"/>
          <w:szCs w:val="30"/>
        </w:rPr>
      </w:pPr>
    </w:p>
    <w:p>
      <w:pPr>
        <w:spacing w:line="560" w:lineRule="exact"/>
        <w:outlineLvl w:val="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填报企业（公章）：</w:t>
      </w:r>
      <w:r>
        <w:rPr>
          <w:rFonts w:ascii="仿宋" w:hAnsi="仿宋" w:eastAsia="仿宋" w:cs="仿宋"/>
          <w:sz w:val="32"/>
          <w:szCs w:val="32"/>
        </w:rPr>
        <w:t>_________________________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填报日期：</w:t>
      </w:r>
      <w:r>
        <w:rPr>
          <w:rFonts w:ascii="仿宋" w:hAnsi="仿宋" w:eastAsia="仿宋" w:cs="仿宋"/>
          <w:sz w:val="32"/>
          <w:szCs w:val="32"/>
        </w:rPr>
        <w:t>_________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__________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_________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华文楷体" w:hAnsi="华文楷体" w:eastAsia="华文楷体" w:cs="华文楷体"/>
          <w:sz w:val="30"/>
          <w:szCs w:val="30"/>
        </w:rPr>
      </w:pPr>
    </w:p>
    <w:p>
      <w:pPr>
        <w:jc w:val="center"/>
        <w:rPr>
          <w:rFonts w:ascii="黑体" w:hAnsi="宋体" w:eastAsia="黑体" w:cs="黑体"/>
          <w:sz w:val="44"/>
          <w:szCs w:val="44"/>
        </w:rPr>
      </w:pPr>
    </w:p>
    <w:p>
      <w:pPr>
        <w:jc w:val="center"/>
        <w:rPr>
          <w:rFonts w:ascii="黑体" w:hAnsi="宋体" w:eastAsia="黑体" w:cs="黑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 w:cs="仿宋_GB2312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785" w:right="1531" w:bottom="2155" w:left="1531" w:header="851" w:footer="1418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承</w:t>
      </w:r>
      <w:r>
        <w:rPr>
          <w:rFonts w:ascii="方正小标宋简体" w:hAnsi="黑体" w:eastAsia="方正小标宋简体" w:cs="仿宋_GB2312"/>
          <w:kern w:val="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诺</w:t>
      </w:r>
      <w:r>
        <w:rPr>
          <w:rFonts w:ascii="方正小标宋简体" w:hAnsi="黑体" w:eastAsia="方正小标宋简体" w:cs="仿宋_GB2312"/>
          <w:kern w:val="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书</w:t>
      </w:r>
    </w:p>
    <w:p>
      <w:pPr>
        <w:rPr>
          <w:rFonts w:ascii="黑体" w:hAnsi="宋体" w:eastAsia="黑体" w:cs="黑体"/>
          <w:sz w:val="44"/>
          <w:szCs w:val="44"/>
        </w:rPr>
      </w:pP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本企业在《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4年河北省企业品牌创新成果申报书》中所填写的信息，以及提交的相关证实性材料均真实有效。如出现虚假失实信息本企业承担全部责任。</w:t>
      </w: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ind w:firstLine="600" w:firstLineChars="200"/>
        <w:jc w:val="right"/>
        <w:rPr>
          <w:rFonts w:ascii="华文楷体" w:hAnsi="华文楷体" w:eastAsia="华文楷体" w:cs="华文楷体"/>
          <w:sz w:val="30"/>
          <w:szCs w:val="30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华文楷体" w:eastAsia="仿宋_GB2312" w:cs="华文楷体"/>
          <w:sz w:val="32"/>
          <w:szCs w:val="32"/>
        </w:rPr>
      </w:pPr>
      <w:r>
        <w:rPr>
          <w:rFonts w:hint="eastAsia" w:ascii="仿宋_GB2312" w:hAnsi="华文楷体" w:eastAsia="仿宋_GB2312" w:cs="华文楷体"/>
          <w:sz w:val="32"/>
          <w:szCs w:val="32"/>
        </w:rPr>
        <w:t>申报企业：（单位公章）</w:t>
      </w:r>
    </w:p>
    <w:p>
      <w:pPr>
        <w:spacing w:line="560" w:lineRule="exact"/>
        <w:ind w:firstLine="640" w:firstLineChars="200"/>
        <w:jc w:val="right"/>
        <w:rPr>
          <w:rFonts w:ascii="仿宋_GB2312" w:hAnsi="华文楷体" w:eastAsia="仿宋_GB2312" w:cs="华文楷体"/>
          <w:sz w:val="32"/>
          <w:szCs w:val="32"/>
        </w:rPr>
      </w:pPr>
      <w:r>
        <w:rPr>
          <w:rFonts w:hint="eastAsia" w:ascii="仿宋_GB2312" w:hAnsi="华文楷体" w:eastAsia="仿宋_GB2312" w:cs="华文楷体"/>
          <w:sz w:val="32"/>
          <w:szCs w:val="32"/>
        </w:rPr>
        <w:t>年</w:t>
      </w:r>
      <w:r>
        <w:rPr>
          <w:rFonts w:ascii="仿宋_GB2312" w:hAnsi="华文楷体" w:eastAsia="仿宋_GB2312" w:cs="华文楷体"/>
          <w:sz w:val="32"/>
          <w:szCs w:val="32"/>
        </w:rPr>
        <w:t xml:space="preserve">     </w:t>
      </w:r>
      <w:r>
        <w:rPr>
          <w:rFonts w:hint="eastAsia" w:ascii="仿宋_GB2312" w:hAnsi="华文楷体" w:eastAsia="仿宋_GB2312" w:cs="华文楷体"/>
          <w:sz w:val="32"/>
          <w:szCs w:val="32"/>
        </w:rPr>
        <w:t>月</w:t>
      </w:r>
      <w:r>
        <w:rPr>
          <w:rFonts w:ascii="仿宋_GB2312" w:hAnsi="华文楷体" w:eastAsia="仿宋_GB2312" w:cs="华文楷体"/>
          <w:sz w:val="32"/>
          <w:szCs w:val="32"/>
        </w:rPr>
        <w:t xml:space="preserve">     </w:t>
      </w:r>
      <w:r>
        <w:rPr>
          <w:rFonts w:hint="eastAsia" w:ascii="仿宋_GB2312" w:hAnsi="华文楷体" w:eastAsia="仿宋_GB2312" w:cs="华文楷体"/>
          <w:sz w:val="32"/>
          <w:szCs w:val="32"/>
        </w:rPr>
        <w:t>日</w:t>
      </w:r>
    </w:p>
    <w:p>
      <w:pPr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ascii="华文楷体" w:hAnsi="华文楷体" w:eastAsia="华文楷体"/>
          <w:sz w:val="30"/>
          <w:szCs w:val="30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一、企业基本信息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tbl>
      <w:tblPr>
        <w:tblStyle w:val="7"/>
        <w:tblW w:w="93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386"/>
        <w:gridCol w:w="1050"/>
        <w:gridCol w:w="692"/>
        <w:gridCol w:w="1568"/>
        <w:gridCol w:w="131"/>
        <w:gridCol w:w="2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国有企业    □ 民营企业    □ 合资企业（中方控股）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申报品牌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员工人数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2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申报品牌数据信息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2023年品牌销售额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2023年品牌利润额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2023年市场占有率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申报成果类别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ind w:left="118" w:leftChars="56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品牌战略创新    □品牌传播创新     □ 品牌形象设计创新□ 品牌数字化创新      □ 品牌管理创新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申报成果名称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ind w:left="118" w:leftChars="56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成果是否可公开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ind w:left="118" w:leftChars="5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     □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22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主要参与者</w:t>
            </w: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（不超过5个）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(盖章)</w:t>
            </w: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申报联系人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编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真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widowControl/>
        <w:adjustRightInd w:val="0"/>
        <w:snapToGrid w:val="0"/>
        <w:spacing w:line="300" w:lineRule="atLeast"/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ascii="黑体" w:cs="Courier New"/>
          <w:sz w:val="18"/>
          <w:szCs w:val="18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二、创新成果情况介绍</w:t>
      </w:r>
    </w:p>
    <w:p>
      <w:pPr>
        <w:pStyle w:val="3"/>
        <w:widowControl/>
        <w:adjustRightInd w:val="0"/>
        <w:snapToGrid w:val="0"/>
        <w:spacing w:line="300" w:lineRule="atLeast"/>
        <w:jc w:val="center"/>
        <w:rPr>
          <w:rFonts w:ascii="黑体" w:hAnsi="黑体" w:eastAsia="黑体" w:cs="黑体"/>
          <w:sz w:val="28"/>
          <w:szCs w:val="28"/>
        </w:rPr>
      </w:pPr>
    </w:p>
    <w:tbl>
      <w:tblPr>
        <w:tblStyle w:val="7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6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品牌创新成果总结可从以下四个方面进行介绍(3000-5000字，正文文字仿宋四号，标题加黑)，并附证实性材料。</w:t>
            </w:r>
          </w:p>
          <w:p>
            <w:pPr>
              <w:pStyle w:val="3"/>
              <w:widowControl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企业基本情况简介</w:t>
            </w:r>
          </w:p>
          <w:p>
            <w:pPr>
              <w:pStyle w:val="3"/>
              <w:widowControl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 选题来源</w:t>
            </w:r>
          </w:p>
          <w:p>
            <w:pPr>
              <w:pStyle w:val="3"/>
              <w:widowControl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过程实现</w:t>
            </w:r>
          </w:p>
          <w:p>
            <w:pPr>
              <w:pStyle w:val="3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 取得效果</w:t>
            </w:r>
          </w:p>
          <w:p>
            <w:pPr>
              <w:pStyle w:val="3"/>
              <w:widowControl/>
              <w:adjustRightInd w:val="0"/>
              <w:snapToGrid w:val="0"/>
              <w:jc w:val="right"/>
              <w:rPr>
                <w:rFonts w:ascii="????_GBK" w:eastAsia="Times New Roman" w:cs="????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证实性材料：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mI2ZWJlNmY1ODQ1ZjkzN2QxOTI1NzA3N2I2ZjAifQ=="/>
  </w:docVars>
  <w:rsids>
    <w:rsidRoot w:val="32C7225F"/>
    <w:rsid w:val="32C7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2024-04-29T00:42:00Z</dcterms:created>
  <dc:creator>郭红乐</dc:creator>
  <cp:lastModifiedBy>郭红乐</cp:lastModifiedBy>
  <dcterms:modified xsi:type="dcterms:W3CDTF">2024-04-29T00:42:51Z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B52F713C0192472EBE54202B7D88A562_11</vt:lpwstr>
  </property>
</Properties>
</file>